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C29F8" w14:textId="77777777" w:rsidR="000F71E1" w:rsidRDefault="000F71E1" w:rsidP="000F71E1">
      <w:pPr>
        <w:pStyle w:val="En-tte"/>
        <w:jc w:val="center"/>
        <w:rPr>
          <w:rFonts w:cs="Calibri"/>
          <w:b/>
          <w:color w:val="2F5496"/>
          <w:sz w:val="32"/>
          <w:szCs w:val="32"/>
        </w:rPr>
      </w:pPr>
      <w:r>
        <w:rPr>
          <w:rFonts w:cs="Calibri"/>
          <w:b/>
          <w:color w:val="2F5496"/>
          <w:sz w:val="32"/>
          <w:szCs w:val="32"/>
        </w:rPr>
        <w:t>Responsable adjoint de magasin H/F - CDI</w:t>
      </w:r>
    </w:p>
    <w:p w14:paraId="2042D4B4" w14:textId="0AC15467" w:rsidR="000F71E1" w:rsidRDefault="000F71E1" w:rsidP="000F71E1">
      <w:pPr>
        <w:pStyle w:val="En-tte"/>
        <w:jc w:val="center"/>
        <w:rPr>
          <w:rFonts w:cs="Calibri"/>
          <w:b/>
          <w:color w:val="2F5496"/>
          <w:sz w:val="32"/>
          <w:szCs w:val="32"/>
        </w:rPr>
      </w:pPr>
      <w:r>
        <w:rPr>
          <w:rFonts w:cs="Calibri"/>
          <w:b/>
          <w:color w:val="2F5496"/>
          <w:sz w:val="32"/>
          <w:szCs w:val="32"/>
        </w:rPr>
        <w:t>Villard De Lans</w:t>
      </w:r>
      <w:r>
        <w:rPr>
          <w:rFonts w:cs="Calibri"/>
          <w:b/>
          <w:color w:val="2F5496"/>
          <w:sz w:val="32"/>
          <w:szCs w:val="32"/>
        </w:rPr>
        <w:t xml:space="preserve"> (3</w:t>
      </w:r>
      <w:r>
        <w:rPr>
          <w:rFonts w:cs="Calibri"/>
          <w:b/>
          <w:color w:val="2F5496"/>
          <w:sz w:val="32"/>
          <w:szCs w:val="32"/>
        </w:rPr>
        <w:t>8</w:t>
      </w:r>
      <w:r>
        <w:rPr>
          <w:rFonts w:cs="Calibri"/>
          <w:b/>
          <w:color w:val="2F5496"/>
          <w:sz w:val="32"/>
          <w:szCs w:val="32"/>
        </w:rPr>
        <w:t>)</w:t>
      </w:r>
    </w:p>
    <w:p w14:paraId="3EE6CD6A" w14:textId="77777777" w:rsidR="000F71E1" w:rsidRDefault="000F71E1" w:rsidP="000F71E1">
      <w:pPr>
        <w:pStyle w:val="En-tte"/>
      </w:pPr>
      <w:r>
        <w:rPr>
          <w:rFonts w:ascii="Verdana" w:hAnsi="Verdana"/>
          <w:b/>
          <w:noProof/>
          <w:color w:val="AFCD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13483" wp14:editId="30483B64">
                <wp:simplePos x="0" y="0"/>
                <wp:positionH relativeFrom="margin">
                  <wp:align>center</wp:align>
                </wp:positionH>
                <wp:positionV relativeFrom="paragraph">
                  <wp:posOffset>153033</wp:posOffset>
                </wp:positionV>
                <wp:extent cx="5821683" cy="6987"/>
                <wp:effectExtent l="0" t="0" r="26667" b="31113"/>
                <wp:wrapNone/>
                <wp:docPr id="696375784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683" cy="6987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722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1" o:spid="_x0000_s1026" type="#_x0000_t32" style="position:absolute;margin-left:0;margin-top:12.05pt;width:458.4pt;height:.55p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" strokecolor="#4472c4" strokeweight=".52906mm">
                <v:stroke joinstyle="miter"/>
                <w10:wrap anchorx="margin"/>
              </v:shape>
            </w:pict>
          </mc:Fallback>
        </mc:AlternateContent>
      </w:r>
    </w:p>
    <w:p w14:paraId="3763350C" w14:textId="77777777" w:rsidR="000F71E1" w:rsidRDefault="000F71E1" w:rsidP="000F71E1">
      <w:pPr>
        <w:spacing w:before="100" w:after="100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3F6E985" w14:textId="77777777" w:rsidR="000F71E1" w:rsidRDefault="000F71E1" w:rsidP="000F71E1">
      <w:pPr>
        <w:spacing w:before="100" w:after="100"/>
        <w:outlineLvl w:val="2"/>
        <w:rPr>
          <w:rFonts w:eastAsia="Times New Roman" w:cs="Calibri"/>
          <w:b/>
          <w:bCs/>
          <w:lang w:eastAsia="fr-FR"/>
        </w:rPr>
      </w:pPr>
      <w:r>
        <w:rPr>
          <w:rFonts w:eastAsia="Times New Roman" w:cs="Calibri"/>
          <w:b/>
          <w:bCs/>
          <w:lang w:eastAsia="fr-FR"/>
        </w:rPr>
        <w:t>Et si vous rejoigniez une Coopérative engagée, commerçante et militante afin de construire le monde de demain ?</w:t>
      </w:r>
    </w:p>
    <w:p w14:paraId="62697D30" w14:textId="77777777" w:rsidR="000F71E1" w:rsidRDefault="000F71E1" w:rsidP="000F71E1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VOS MISSIONS</w:t>
      </w:r>
    </w:p>
    <w:p w14:paraId="03F48D9B" w14:textId="29AB8C85" w:rsidR="000F71E1" w:rsidRDefault="000F71E1" w:rsidP="000F71E1">
      <w:pPr>
        <w:spacing w:before="100" w:after="100"/>
        <w:jc w:val="both"/>
        <w:outlineLvl w:val="2"/>
        <w:rPr>
          <w:rFonts w:cs="Calibri"/>
        </w:rPr>
      </w:pPr>
      <w:r>
        <w:rPr>
          <w:rFonts w:cs="Calibri"/>
        </w:rPr>
        <w:t xml:space="preserve">Être Responsable adjoint de magasin c’est avant tout s’occuper et piloter le magasin en l’absence du </w:t>
      </w:r>
      <w:r>
        <w:rPr>
          <w:rFonts w:cs="Calibri"/>
        </w:rPr>
        <w:t>Gérant</w:t>
      </w:r>
      <w:r>
        <w:rPr>
          <w:rFonts w:cs="Calibri"/>
        </w:rPr>
        <w:t xml:space="preserve"> tout en veillant à la satisfaction des clients. C’est aussi animer l’équipe dans un esprit de coopération et de bienveillance. S</w:t>
      </w:r>
      <w:r>
        <w:rPr>
          <w:rFonts w:cs="Calibri"/>
        </w:rPr>
        <w:t>oraya</w:t>
      </w:r>
      <w:r>
        <w:rPr>
          <w:rFonts w:cs="Calibri"/>
        </w:rPr>
        <w:t>, l</w:t>
      </w:r>
      <w:r>
        <w:rPr>
          <w:rFonts w:cs="Calibri"/>
        </w:rPr>
        <w:t>a</w:t>
      </w:r>
      <w:r>
        <w:rPr>
          <w:rFonts w:cs="Calibri"/>
        </w:rPr>
        <w:t xml:space="preserve"> gérant</w:t>
      </w:r>
      <w:r>
        <w:rPr>
          <w:rFonts w:cs="Calibri"/>
        </w:rPr>
        <w:t>e</w:t>
      </w:r>
      <w:r>
        <w:rPr>
          <w:rFonts w:cs="Calibri"/>
        </w:rPr>
        <w:t xml:space="preserve"> du magasin ainsi que l’ensemble de l’équipe vous accompagneront tout au long de votre prise de poste. </w:t>
      </w:r>
    </w:p>
    <w:p w14:paraId="57E92DC0" w14:textId="77777777" w:rsidR="000F71E1" w:rsidRDefault="000F71E1" w:rsidP="000F71E1">
      <w:pPr>
        <w:spacing w:before="100" w:after="100"/>
        <w:jc w:val="both"/>
        <w:rPr>
          <w:rFonts w:cs="Calibri"/>
        </w:rPr>
      </w:pPr>
      <w:r>
        <w:rPr>
          <w:rFonts w:cs="Calibri"/>
        </w:rPr>
        <w:t xml:space="preserve">Ce qui fera votre quotidien : </w:t>
      </w:r>
    </w:p>
    <w:p w14:paraId="278D12AA" w14:textId="77777777" w:rsidR="000F71E1" w:rsidRDefault="000F71E1" w:rsidP="000F71E1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Accueillir et fidéliser la clientèle</w:t>
      </w:r>
    </w:p>
    <w:p w14:paraId="6A11DD85" w14:textId="77777777" w:rsidR="000F71E1" w:rsidRDefault="000F71E1" w:rsidP="000F71E1">
      <w:pPr>
        <w:spacing w:before="100" w:after="100"/>
        <w:rPr>
          <w:rFonts w:eastAsia="Times New Roman" w:cs="Calibri"/>
          <w:b/>
          <w:bCs/>
          <w:lang w:eastAsia="fr-FR"/>
        </w:rPr>
      </w:pPr>
      <w:r>
        <w:rPr>
          <w:rFonts w:eastAsia="Times New Roman" w:cs="Calibri"/>
          <w:b/>
          <w:bCs/>
          <w:lang w:eastAsia="fr-FR"/>
        </w:rPr>
        <w:t>Participer à la gestion opérationnelle du magasin et à son pilotage</w:t>
      </w:r>
    </w:p>
    <w:p w14:paraId="4A6C2862" w14:textId="77777777" w:rsidR="000F71E1" w:rsidRDefault="000F71E1" w:rsidP="000F71E1">
      <w:pPr>
        <w:numPr>
          <w:ilvl w:val="0"/>
          <w:numId w:val="5"/>
        </w:numPr>
        <w:suppressAutoHyphens w:val="0"/>
        <w:spacing w:after="0"/>
        <w:jc w:val="both"/>
      </w:pPr>
      <w:r>
        <w:rPr>
          <w:rFonts w:eastAsia="Times New Roman" w:cs="Calibri"/>
          <w:lang w:eastAsia="fr-FR"/>
        </w:rPr>
        <w:t>Gérer les tâches quotidiennes (mise en rayon, réassort, merchandising, encaissement, ouverture et fermeture du magasin (dont caisses), commandes, etc.)</w:t>
      </w:r>
    </w:p>
    <w:p w14:paraId="3256151D" w14:textId="77777777" w:rsidR="000F71E1" w:rsidRDefault="000F71E1" w:rsidP="000F71E1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Contrôler les DLC / DLOU et effectuer les rotations</w:t>
      </w:r>
    </w:p>
    <w:p w14:paraId="2B74C763" w14:textId="77777777" w:rsidR="000F71E1" w:rsidRDefault="000F71E1" w:rsidP="000F71E1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Mettre à jour les étiquettes/contrôler les prix de vente</w:t>
      </w:r>
    </w:p>
    <w:p w14:paraId="3A11F03D" w14:textId="77777777" w:rsidR="000F71E1" w:rsidRDefault="000F71E1" w:rsidP="000F71E1">
      <w:pPr>
        <w:numPr>
          <w:ilvl w:val="0"/>
          <w:numId w:val="5"/>
        </w:numPr>
        <w:suppressAutoHyphens w:val="0"/>
        <w:spacing w:after="0"/>
        <w:rPr>
          <w:rFonts w:cs="Calibri"/>
        </w:rPr>
      </w:pPr>
      <w:r>
        <w:rPr>
          <w:rFonts w:cs="Calibri"/>
        </w:rPr>
        <w:t>Veiller à la propreté du magasin (respect des procédures d'hygiène, de nettoyage et de sécurité alimentaire, etc.)</w:t>
      </w:r>
    </w:p>
    <w:p w14:paraId="5D3A34BE" w14:textId="77777777" w:rsidR="000F71E1" w:rsidRDefault="000F71E1" w:rsidP="000F71E1">
      <w:pPr>
        <w:numPr>
          <w:ilvl w:val="0"/>
          <w:numId w:val="5"/>
        </w:numPr>
        <w:suppressAutoHyphens w:val="0"/>
        <w:spacing w:after="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Préparer et réaliser les inventaires</w:t>
      </w:r>
    </w:p>
    <w:p w14:paraId="1D063C09" w14:textId="353A9C97" w:rsidR="000F71E1" w:rsidRDefault="000F71E1" w:rsidP="000F71E1">
      <w:pPr>
        <w:numPr>
          <w:ilvl w:val="0"/>
          <w:numId w:val="5"/>
        </w:numPr>
        <w:suppressAutoHyphens w:val="0"/>
        <w:spacing w:after="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Manager l’équipe </w:t>
      </w:r>
    </w:p>
    <w:p w14:paraId="2C213153" w14:textId="77777777" w:rsidR="000F71E1" w:rsidRDefault="000F71E1" w:rsidP="000F71E1">
      <w:pPr>
        <w:suppressAutoHyphens w:val="0"/>
        <w:spacing w:after="0"/>
        <w:ind w:left="720"/>
        <w:jc w:val="both"/>
        <w:rPr>
          <w:rFonts w:eastAsia="Times New Roman" w:cs="Calibri"/>
          <w:lang w:eastAsia="fr-FR"/>
        </w:rPr>
      </w:pPr>
    </w:p>
    <w:p w14:paraId="1339E509" w14:textId="77777777" w:rsidR="000F71E1" w:rsidRDefault="000F71E1" w:rsidP="000F71E1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Participer à l’animation commerciale du magasin</w:t>
      </w:r>
    </w:p>
    <w:p w14:paraId="2F1453DA" w14:textId="77777777" w:rsidR="000F71E1" w:rsidRDefault="000F71E1" w:rsidP="000F71E1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Mettre en place le plan de dynamique commerciale</w:t>
      </w:r>
    </w:p>
    <w:p w14:paraId="39E193E8" w14:textId="77777777" w:rsidR="000F71E1" w:rsidRDefault="000F71E1" w:rsidP="000F71E1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Préparer et réaliser des animations</w:t>
      </w:r>
    </w:p>
    <w:p w14:paraId="1DF41096" w14:textId="77777777" w:rsidR="000F71E1" w:rsidRDefault="000F71E1" w:rsidP="000F71E1">
      <w:pPr>
        <w:spacing w:before="100" w:after="100"/>
        <w:rPr>
          <w:rFonts w:cs="Calibri"/>
          <w:b/>
          <w:bCs/>
          <w:color w:val="0032A0"/>
          <w:kern w:val="0"/>
          <w:u w:val="single"/>
        </w:rPr>
      </w:pPr>
    </w:p>
    <w:p w14:paraId="372D1426" w14:textId="77777777" w:rsidR="000F71E1" w:rsidRDefault="000F71E1" w:rsidP="000F71E1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A PROPOS DE VOUS</w:t>
      </w:r>
    </w:p>
    <w:p w14:paraId="576ABE7C" w14:textId="77777777" w:rsidR="000F71E1" w:rsidRDefault="000F71E1" w:rsidP="000F71E1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Vous avez déjà travaillé au sein d’un magasin et y avez pris des responsabilités. Vous connaissez les produits biologiques ? C’est un véritable plus. Aussi, vous aimez le contact avec la clientèle et êtes disponible. Le bon accueil est essentiel chez nous !</w:t>
      </w:r>
    </w:p>
    <w:p w14:paraId="351A7C3B" w14:textId="77777777" w:rsidR="000F71E1" w:rsidRDefault="000F71E1" w:rsidP="000F71E1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Vous aimez la vie de commerçant mais n’avez jamais travaillé dans un magasin ? Vous connaissez les produits biologiques ? Si ce n’est pas le cas, nous vous formerons. </w:t>
      </w:r>
    </w:p>
    <w:p w14:paraId="541CAD76" w14:textId="77777777" w:rsidR="000F71E1" w:rsidRDefault="000F71E1" w:rsidP="000F71E1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Le top 3 des qualités attendues sur le poste : esprit d’équipe, dynamisme et réactivité.</w:t>
      </w:r>
    </w:p>
    <w:p w14:paraId="6B377363" w14:textId="77777777" w:rsidR="000F71E1" w:rsidRDefault="000F71E1" w:rsidP="000F71E1">
      <w:pPr>
        <w:spacing w:before="100" w:after="100"/>
        <w:rPr>
          <w:rFonts w:cs="Calibri"/>
          <w:b/>
          <w:bCs/>
          <w:color w:val="0032A0"/>
          <w:kern w:val="0"/>
          <w:u w:val="single"/>
        </w:rPr>
      </w:pPr>
    </w:p>
    <w:p w14:paraId="49528FE8" w14:textId="77777777" w:rsidR="000F71E1" w:rsidRDefault="000F71E1" w:rsidP="000F71E1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A PROPOS DE NOUS</w:t>
      </w:r>
    </w:p>
    <w:p w14:paraId="7F678354" w14:textId="77777777" w:rsidR="000F71E1" w:rsidRDefault="000F71E1" w:rsidP="000F71E1">
      <w:pPr>
        <w:spacing w:before="100" w:after="100"/>
        <w:ind w:left="4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Biocoop c’est …</w:t>
      </w:r>
    </w:p>
    <w:p w14:paraId="41263BBB" w14:textId="77777777" w:rsidR="000F71E1" w:rsidRDefault="000F71E1" w:rsidP="000F71E1">
      <w:pPr>
        <w:pStyle w:val="Paragraphedeliste"/>
        <w:numPr>
          <w:ilvl w:val="0"/>
          <w:numId w:val="1"/>
        </w:numPr>
        <w:suppressAutoHyphens w:val="0"/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De bons produits, qui fondent notre fierté et la confiance de nos clients : 100% bio, sans OGM, français, de saison, le plus souvent locaux au-delà des seules normes du « bio ».</w:t>
      </w:r>
    </w:p>
    <w:p w14:paraId="72CE457B" w14:textId="77777777" w:rsidR="000F71E1" w:rsidRDefault="000F71E1" w:rsidP="000F71E1">
      <w:pPr>
        <w:pStyle w:val="Paragraphedeliste"/>
        <w:numPr>
          <w:ilvl w:val="0"/>
          <w:numId w:val="2"/>
        </w:numPr>
        <w:suppressAutoHyphens w:val="0"/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Des magasins animés par des équipes passionnées, qui conseillent, transmettent, et sensibilisent les clients au quotidien. </w:t>
      </w:r>
    </w:p>
    <w:p w14:paraId="6E4C63A3" w14:textId="77777777" w:rsidR="000F71E1" w:rsidRDefault="000F71E1" w:rsidP="000F71E1">
      <w:pPr>
        <w:pStyle w:val="Paragraphedeliste"/>
        <w:numPr>
          <w:ilvl w:val="0"/>
          <w:numId w:val="2"/>
        </w:numPr>
        <w:suppressAutoHyphens w:val="0"/>
        <w:spacing w:before="100" w:after="100"/>
        <w:jc w:val="both"/>
      </w:pPr>
      <w:r>
        <w:rPr>
          <w:rFonts w:eastAsia="Times New Roman" w:cs="Calibri"/>
          <w:lang w:eastAsia="fr-FR"/>
        </w:rPr>
        <w:t>Un projet ambitieux qui permet d’allier nos convictions et votre travail.</w:t>
      </w:r>
      <w:r>
        <w:rPr>
          <w:rStyle w:val="lev"/>
          <w:rFonts w:cs="Calibri"/>
        </w:rPr>
        <w:t xml:space="preserve"> </w:t>
      </w:r>
    </w:p>
    <w:p w14:paraId="5C1EEC35" w14:textId="251FA4A3" w:rsidR="000F71E1" w:rsidRPr="000F71E1" w:rsidRDefault="000F71E1" w:rsidP="000F71E1">
      <w:pPr>
        <w:spacing w:before="100" w:after="100"/>
        <w:jc w:val="both"/>
        <w:outlineLvl w:val="2"/>
      </w:pPr>
      <w:r>
        <w:rPr>
          <w:rFonts w:cs="Calibri"/>
        </w:rPr>
        <w:lastRenderedPageBreak/>
        <w:t xml:space="preserve">Le magasin Biocoop </w:t>
      </w:r>
      <w:r>
        <w:rPr>
          <w:rFonts w:cs="Calibri"/>
        </w:rPr>
        <w:t>Villard De Lans</w:t>
      </w:r>
      <w:r>
        <w:rPr>
          <w:rFonts w:cs="Calibri"/>
        </w:rPr>
        <w:t xml:space="preserve"> a ouvert ses portes en </w:t>
      </w:r>
      <w:r>
        <w:rPr>
          <w:rFonts w:cs="Calibri"/>
        </w:rPr>
        <w:t xml:space="preserve">Septembre </w:t>
      </w:r>
      <w:r>
        <w:rPr>
          <w:rFonts w:cs="Calibri"/>
        </w:rPr>
        <w:t>2019 ! Notre magasin propose une large gamme de produits d’alimentation biologique et d’écoproduits.</w:t>
      </w:r>
    </w:p>
    <w:p w14:paraId="2958855F" w14:textId="77777777" w:rsidR="000F71E1" w:rsidRDefault="000F71E1" w:rsidP="000F71E1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</w:p>
    <w:p w14:paraId="4401585D" w14:textId="77777777" w:rsidR="000F71E1" w:rsidRDefault="000F71E1" w:rsidP="000F71E1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A PROPOS DE NOTRE OFFRE</w:t>
      </w:r>
    </w:p>
    <w:p w14:paraId="02A7D33D" w14:textId="77777777" w:rsidR="000F71E1" w:rsidRDefault="000F71E1" w:rsidP="000F71E1">
      <w:pPr>
        <w:spacing w:before="100" w:after="100"/>
      </w:pPr>
      <w:r>
        <w:rPr>
          <w:rFonts w:eastAsia="Times New Roman" w:cs="Calibri"/>
          <w:b/>
          <w:bCs/>
          <w:lang w:eastAsia="fr-FR"/>
        </w:rPr>
        <w:t>Chez Biocoop, vous bénéficiez d’avantages (soumis à conditions) tels que</w:t>
      </w:r>
      <w:r>
        <w:rPr>
          <w:rFonts w:eastAsia="Times New Roman" w:cs="Calibri"/>
          <w:lang w:eastAsia="fr-FR"/>
        </w:rPr>
        <w:t xml:space="preserve"> : </w:t>
      </w:r>
    </w:p>
    <w:p w14:paraId="1FA3449D" w14:textId="77777777" w:rsidR="000F71E1" w:rsidRDefault="000F71E1" w:rsidP="000F71E1">
      <w:pPr>
        <w:pStyle w:val="Paragraphedeliste"/>
        <w:numPr>
          <w:ilvl w:val="0"/>
          <w:numId w:val="3"/>
        </w:numPr>
        <w:suppressAutoHyphens w:val="0"/>
        <w:spacing w:before="100" w:after="100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Mutuelle d’entreprise prise en chargé à 50%</w:t>
      </w:r>
    </w:p>
    <w:p w14:paraId="558BEF1C" w14:textId="77777777" w:rsidR="000F71E1" w:rsidRDefault="000F71E1" w:rsidP="000F71E1">
      <w:pPr>
        <w:pStyle w:val="Paragraphedeliste"/>
        <w:numPr>
          <w:ilvl w:val="0"/>
          <w:numId w:val="3"/>
        </w:numPr>
        <w:shd w:val="clear" w:color="auto" w:fill="FFFFFF"/>
        <w:suppressAutoHyphens w:val="0"/>
        <w:spacing w:before="100" w:after="100"/>
      </w:pPr>
      <w:r>
        <w:rPr>
          <w:rFonts w:eastAsia="Times New Roman" w:cs="Calibri"/>
          <w:lang w:eastAsia="fr-FR"/>
        </w:rPr>
        <w:t>Remises produits Biocoop</w:t>
      </w:r>
    </w:p>
    <w:p w14:paraId="7460E839" w14:textId="77777777" w:rsidR="000F71E1" w:rsidRPr="00842ABA" w:rsidRDefault="000F71E1" w:rsidP="000F71E1">
      <w:pPr>
        <w:pStyle w:val="Paragraphedeliste"/>
        <w:numPr>
          <w:ilvl w:val="0"/>
          <w:numId w:val="3"/>
        </w:numPr>
        <w:suppressAutoHyphens w:val="0"/>
        <w:spacing w:before="100" w:after="100"/>
        <w:jc w:val="both"/>
        <w:rPr>
          <w:rFonts w:cs="Calibri"/>
          <w:b/>
          <w:bCs/>
        </w:rPr>
      </w:pPr>
      <w:r w:rsidRPr="00842ABA">
        <w:rPr>
          <w:rFonts w:eastAsia="Times New Roman" w:cs="Calibri"/>
          <w:lang w:eastAsia="fr-FR"/>
        </w:rPr>
        <w:t>P</w:t>
      </w:r>
      <w:r>
        <w:rPr>
          <w:rFonts w:eastAsia="Times New Roman" w:cs="Calibri"/>
          <w:lang w:eastAsia="fr-FR"/>
        </w:rPr>
        <w:t>articipation, intéressement et primes</w:t>
      </w:r>
    </w:p>
    <w:p w14:paraId="674BCE34" w14:textId="37A80F31" w:rsidR="000F71E1" w:rsidRDefault="000F71E1" w:rsidP="000F71E1">
      <w:pPr>
        <w:pStyle w:val="Paragraphedeliste"/>
        <w:numPr>
          <w:ilvl w:val="0"/>
          <w:numId w:val="3"/>
        </w:numPr>
        <w:suppressAutoHyphens w:val="0"/>
        <w:spacing w:before="100" w:after="100"/>
      </w:pPr>
      <w:r>
        <w:rPr>
          <w:rFonts w:eastAsia="Times New Roman" w:cs="Calibri"/>
          <w:lang w:eastAsia="fr-FR"/>
        </w:rPr>
        <w:t>Des sourires et de la bienveillance !</w:t>
      </w:r>
    </w:p>
    <w:p w14:paraId="62328777" w14:textId="77777777" w:rsidR="000F71E1" w:rsidRDefault="000F71E1" w:rsidP="000F71E1">
      <w:pPr>
        <w:pStyle w:val="Paragraphedeliste"/>
        <w:suppressAutoHyphens w:val="0"/>
        <w:spacing w:before="100" w:after="100"/>
        <w:rPr>
          <w:rFonts w:cs="Calibri"/>
        </w:rPr>
      </w:pPr>
    </w:p>
    <w:p w14:paraId="4783D39F" w14:textId="77777777" w:rsidR="000F71E1" w:rsidRDefault="000F71E1" w:rsidP="000F71E1">
      <w:pPr>
        <w:spacing w:before="100" w:after="10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Informations pratiques et contractuelles :</w:t>
      </w:r>
    </w:p>
    <w:p w14:paraId="28E9C010" w14:textId="77777777" w:rsidR="000F71E1" w:rsidRDefault="000F71E1" w:rsidP="000F71E1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>Nature du contrat : CDI</w:t>
      </w:r>
    </w:p>
    <w:p w14:paraId="2A79FCF5" w14:textId="77777777" w:rsidR="000F71E1" w:rsidRDefault="000F71E1" w:rsidP="000F71E1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>Temps de travail : temps plein - 35h/semaine</w:t>
      </w:r>
    </w:p>
    <w:p w14:paraId="24E9FFFF" w14:textId="77777777" w:rsidR="000F71E1" w:rsidRDefault="000F71E1" w:rsidP="000F71E1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>Jours de travail et horaires : du lundi au samedi avec une journée de repos en semaine et le dimanche. L’amplitude horaire de notre magasin est 7h00/19h45.</w:t>
      </w:r>
    </w:p>
    <w:p w14:paraId="400EADEE" w14:textId="77777777" w:rsidR="000F71E1" w:rsidRDefault="000F71E1" w:rsidP="000F71E1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 xml:space="preserve">Localisation : Villard De Lans (38) </w:t>
      </w:r>
    </w:p>
    <w:p w14:paraId="49678EC4" w14:textId="77777777" w:rsidR="000F71E1" w:rsidRDefault="000F71E1" w:rsidP="000F71E1">
      <w:pPr>
        <w:pStyle w:val="Paragraphedeliste"/>
        <w:suppressAutoHyphens w:val="0"/>
        <w:spacing w:before="100" w:after="100"/>
        <w:jc w:val="both"/>
        <w:rPr>
          <w:rFonts w:cs="Calibri"/>
        </w:rPr>
      </w:pPr>
    </w:p>
    <w:p w14:paraId="24DCC8AD" w14:textId="3F5729E8" w:rsidR="000F71E1" w:rsidRDefault="000F71E1" w:rsidP="000F71E1">
      <w:pPr>
        <w:pStyle w:val="NormalWeb"/>
        <w:spacing w:before="0" w:after="0"/>
        <w:jc w:val="both"/>
      </w:pPr>
      <w:r>
        <w:rPr>
          <w:rFonts w:ascii="Calibri" w:hAnsi="Calibri" w:cs="Calibri"/>
          <w:b/>
          <w:bCs/>
          <w:i/>
          <w:iCs/>
          <w:kern w:val="3"/>
        </w:rPr>
        <w:t xml:space="preserve">Rejoindre Biocoop, c'est embarquer pour une formidable aventure ! </w:t>
      </w:r>
    </w:p>
    <w:p w14:paraId="450B55A9" w14:textId="77777777" w:rsidR="000F71E1" w:rsidRDefault="000F71E1" w:rsidP="000F71E1">
      <w:pPr>
        <w:pStyle w:val="NormalWeb"/>
        <w:spacing w:before="0" w:after="0"/>
        <w:jc w:val="both"/>
        <w:rPr>
          <w:b/>
          <w:bCs/>
          <w:i/>
          <w:iCs/>
        </w:rPr>
      </w:pPr>
    </w:p>
    <w:p w14:paraId="5EE212CD" w14:textId="77777777" w:rsidR="000F71E1" w:rsidRDefault="000F71E1" w:rsidP="000F71E1">
      <w:pPr>
        <w:pStyle w:val="NormalWeb"/>
        <w:spacing w:before="0" w:after="0"/>
        <w:jc w:val="both"/>
      </w:pPr>
      <w:r>
        <w:rPr>
          <w:rFonts w:ascii="Arial" w:hAnsi="Arial" w:cs="Arial"/>
          <w:i/>
          <w:iCs/>
          <w:sz w:val="18"/>
          <w:szCs w:val="18"/>
        </w:rPr>
        <w:t>Chez Biocoop, nous sommes convaincus que la diversité fait la richesse d'une entreprise, nous étudions à compétences égales toutes les candidatures. </w:t>
      </w:r>
    </w:p>
    <w:p w14:paraId="21F83D95" w14:textId="77777777" w:rsidR="000F71E1" w:rsidRDefault="000F71E1" w:rsidP="000F71E1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4B5F4150" w14:textId="77777777" w:rsidR="000F71E1" w:rsidRDefault="000F71E1" w:rsidP="000F71E1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43A55577" w14:textId="77777777" w:rsidR="000F71E1" w:rsidRDefault="000F71E1" w:rsidP="000F71E1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38CCA01B" w14:textId="77777777" w:rsidR="000F71E1" w:rsidRDefault="000F71E1" w:rsidP="000F71E1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1D26F88A" w14:textId="77777777" w:rsidR="000F71E1" w:rsidRDefault="000F71E1" w:rsidP="000F71E1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7B19799B" w14:textId="77777777" w:rsidR="000F71E1" w:rsidRDefault="000F71E1" w:rsidP="000F71E1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1B5B2759" w14:textId="77777777" w:rsidR="000F71E1" w:rsidRDefault="000F71E1" w:rsidP="000F71E1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697ADF5E" w14:textId="77777777" w:rsidR="000F71E1" w:rsidRDefault="000F71E1"/>
    <w:sectPr w:rsidR="000F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9F6"/>
    <w:multiLevelType w:val="multilevel"/>
    <w:tmpl w:val="ECD419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D8F1AF2"/>
    <w:multiLevelType w:val="multilevel"/>
    <w:tmpl w:val="F6D4A9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281DAD"/>
    <w:multiLevelType w:val="multilevel"/>
    <w:tmpl w:val="4326852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276C5C"/>
    <w:multiLevelType w:val="multilevel"/>
    <w:tmpl w:val="B8C86F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A95F66"/>
    <w:multiLevelType w:val="multilevel"/>
    <w:tmpl w:val="3A7C37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06396621">
    <w:abstractNumId w:val="1"/>
  </w:num>
  <w:num w:numId="2" w16cid:durableId="369459037">
    <w:abstractNumId w:val="3"/>
  </w:num>
  <w:num w:numId="3" w16cid:durableId="1182206087">
    <w:abstractNumId w:val="4"/>
  </w:num>
  <w:num w:numId="4" w16cid:durableId="24720053">
    <w:abstractNumId w:val="2"/>
  </w:num>
  <w:num w:numId="5" w16cid:durableId="95252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1"/>
    <w:rsid w:val="000362A6"/>
    <w:rsid w:val="000F71E1"/>
    <w:rsid w:val="00C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C03B"/>
  <w15:chartTrackingRefBased/>
  <w15:docId w15:val="{591E9849-F8B0-46BE-ADFF-02EB161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E1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F71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1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71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71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71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71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71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71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71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1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F71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F71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F71E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F71E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F71E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F71E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F71E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F71E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F71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7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71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F71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F71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F71E1"/>
    <w:rPr>
      <w:i/>
      <w:iCs/>
      <w:color w:val="404040" w:themeColor="text1" w:themeTint="BF"/>
    </w:rPr>
  </w:style>
  <w:style w:type="paragraph" w:styleId="Paragraphedeliste">
    <w:name w:val="List Paragraph"/>
    <w:basedOn w:val="Normal"/>
    <w:qFormat/>
    <w:rsid w:val="000F71E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F71E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71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71E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F71E1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rsid w:val="000F71E1"/>
    <w:rPr>
      <w:color w:val="0563C1"/>
      <w:u w:val="single"/>
    </w:rPr>
  </w:style>
  <w:style w:type="character" w:styleId="lev">
    <w:name w:val="Strong"/>
    <w:basedOn w:val="Policepardfaut"/>
    <w:rsid w:val="000F71E1"/>
    <w:rPr>
      <w:b/>
      <w:bCs/>
    </w:rPr>
  </w:style>
  <w:style w:type="paragraph" w:styleId="NormalWeb">
    <w:name w:val="Normal (Web)"/>
    <w:basedOn w:val="Normal"/>
    <w:rsid w:val="000F71E1"/>
    <w:pPr>
      <w:suppressAutoHyphens w:val="0"/>
      <w:spacing w:before="100" w:after="100"/>
    </w:pPr>
    <w:rPr>
      <w:rFonts w:ascii="Times New Roman" w:eastAsia="Times New Roman" w:hAnsi="Times New Roman"/>
      <w:kern w:val="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F71E1"/>
    <w:pPr>
      <w:tabs>
        <w:tab w:val="center" w:pos="4536"/>
        <w:tab w:val="right" w:pos="9072"/>
      </w:tabs>
      <w:suppressAutoHyphens w:val="0"/>
      <w:spacing w:after="0"/>
    </w:pPr>
    <w:rPr>
      <w:kern w:val="0"/>
    </w:rPr>
  </w:style>
  <w:style w:type="character" w:customStyle="1" w:styleId="En-tteCar">
    <w:name w:val="En-tête Car"/>
    <w:basedOn w:val="Policepardfaut"/>
    <w:link w:val="En-tte"/>
    <w:rsid w:val="000F71E1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Fanjas-Claret</dc:creator>
  <cp:keywords/>
  <dc:description/>
  <cp:lastModifiedBy>Soraya Fanjas-Claret</cp:lastModifiedBy>
  <cp:revision>3</cp:revision>
  <dcterms:created xsi:type="dcterms:W3CDTF">2024-04-03T13:40:00Z</dcterms:created>
  <dcterms:modified xsi:type="dcterms:W3CDTF">2024-04-03T13:45:00Z</dcterms:modified>
</cp:coreProperties>
</file>